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21F" w:rsidRPr="00690BE5" w:rsidRDefault="001B421F" w:rsidP="001B421F">
      <w:pPr>
        <w:pStyle w:val="Default"/>
        <w:jc w:val="center"/>
        <w:rPr>
          <w:b/>
          <w:bCs/>
        </w:rPr>
      </w:pPr>
      <w:r w:rsidRPr="00690BE5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1B421F" w:rsidRPr="00690BE5" w:rsidRDefault="001B421F" w:rsidP="001B421F">
      <w:pPr>
        <w:pStyle w:val="Default"/>
        <w:jc w:val="center"/>
        <w:rPr>
          <w:b/>
          <w:bCs/>
        </w:rPr>
      </w:pPr>
      <w:r w:rsidRPr="00690BE5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B421F" w:rsidRPr="00690BE5" w:rsidRDefault="001B421F" w:rsidP="001B421F">
      <w:pPr>
        <w:pStyle w:val="Default"/>
        <w:jc w:val="center"/>
      </w:pPr>
    </w:p>
    <w:p w:rsidR="003E4700" w:rsidRDefault="003E4700" w:rsidP="003E4700">
      <w:pPr>
        <w:pStyle w:val="Default"/>
        <w:jc w:val="center"/>
      </w:pPr>
    </w:p>
    <w:p w:rsidR="003E4700" w:rsidRPr="00200E13" w:rsidRDefault="003E4700" w:rsidP="003E4700">
      <w:pPr>
        <w:pStyle w:val="Default"/>
        <w:jc w:val="center"/>
      </w:pPr>
    </w:p>
    <w:p w:rsidR="003E4700" w:rsidRPr="00D76213" w:rsidRDefault="003E4700" w:rsidP="003E4700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3E4700" w:rsidRPr="00200E13" w:rsidRDefault="003E4700" w:rsidP="003E4700">
      <w:pPr>
        <w:pStyle w:val="Default"/>
        <w:jc w:val="center"/>
      </w:pPr>
    </w:p>
    <w:p w:rsidR="003E4700" w:rsidRPr="00200E13" w:rsidRDefault="003E4700" w:rsidP="003E4700">
      <w:pPr>
        <w:pStyle w:val="Default"/>
        <w:jc w:val="center"/>
      </w:pPr>
    </w:p>
    <w:p w:rsidR="003E4700" w:rsidRPr="00200E13" w:rsidRDefault="003E4700" w:rsidP="003E4700">
      <w:pPr>
        <w:pStyle w:val="Default"/>
        <w:jc w:val="center"/>
      </w:pPr>
    </w:p>
    <w:p w:rsidR="003E4700" w:rsidRPr="00200E13" w:rsidRDefault="003E4700" w:rsidP="003E4700">
      <w:pPr>
        <w:pStyle w:val="Default"/>
        <w:jc w:val="center"/>
      </w:pPr>
    </w:p>
    <w:p w:rsidR="003E4700" w:rsidRDefault="003E4700" w:rsidP="003E4700">
      <w:pPr>
        <w:pStyle w:val="Default"/>
        <w:jc w:val="center"/>
        <w:rPr>
          <w:noProof/>
          <w:lang w:eastAsia="ru-RU"/>
        </w:rPr>
      </w:pPr>
    </w:p>
    <w:p w:rsidR="003E4700" w:rsidRDefault="003E4700" w:rsidP="003E4700">
      <w:pPr>
        <w:pStyle w:val="Default"/>
        <w:jc w:val="center"/>
        <w:rPr>
          <w:noProof/>
          <w:lang w:eastAsia="ru-RU"/>
        </w:rPr>
      </w:pPr>
    </w:p>
    <w:p w:rsidR="003E4700" w:rsidRDefault="003E4700" w:rsidP="003E4700">
      <w:pPr>
        <w:pStyle w:val="Default"/>
        <w:jc w:val="center"/>
        <w:rPr>
          <w:noProof/>
          <w:lang w:eastAsia="ru-RU"/>
        </w:rPr>
      </w:pPr>
    </w:p>
    <w:p w:rsidR="003E4700" w:rsidRPr="00200E13" w:rsidRDefault="003E4700" w:rsidP="003E4700">
      <w:pPr>
        <w:pStyle w:val="Default"/>
        <w:jc w:val="center"/>
        <w:rPr>
          <w:b/>
          <w:bCs/>
        </w:rPr>
      </w:pPr>
    </w:p>
    <w:p w:rsidR="003E4700" w:rsidRPr="00200E13" w:rsidRDefault="003E4700" w:rsidP="003E4700">
      <w:pPr>
        <w:pStyle w:val="Default"/>
        <w:jc w:val="center"/>
        <w:rPr>
          <w:b/>
          <w:bCs/>
        </w:rPr>
      </w:pPr>
    </w:p>
    <w:p w:rsidR="003E4700" w:rsidRPr="00200E13" w:rsidRDefault="003E4700" w:rsidP="003E4700">
      <w:pPr>
        <w:pStyle w:val="Default"/>
        <w:jc w:val="center"/>
        <w:rPr>
          <w:b/>
          <w:bCs/>
          <w:sz w:val="28"/>
          <w:szCs w:val="28"/>
        </w:rPr>
      </w:pPr>
    </w:p>
    <w:p w:rsidR="003E4700" w:rsidRDefault="003E4700" w:rsidP="003E4700">
      <w:pPr>
        <w:pStyle w:val="Default"/>
        <w:jc w:val="center"/>
        <w:rPr>
          <w:b/>
          <w:bCs/>
          <w:sz w:val="28"/>
          <w:szCs w:val="28"/>
        </w:rPr>
      </w:pPr>
    </w:p>
    <w:p w:rsidR="003E4700" w:rsidRPr="00200E13" w:rsidRDefault="003E4700" w:rsidP="003E4700">
      <w:pPr>
        <w:pStyle w:val="Default"/>
        <w:jc w:val="center"/>
        <w:rPr>
          <w:b/>
          <w:bCs/>
          <w:sz w:val="28"/>
          <w:szCs w:val="28"/>
        </w:rPr>
      </w:pPr>
    </w:p>
    <w:p w:rsidR="003E4700" w:rsidRPr="00200E13" w:rsidRDefault="003E4700" w:rsidP="003E4700">
      <w:pPr>
        <w:pStyle w:val="Default"/>
        <w:jc w:val="center"/>
        <w:rPr>
          <w:b/>
          <w:bCs/>
          <w:sz w:val="28"/>
          <w:szCs w:val="28"/>
        </w:rPr>
      </w:pPr>
    </w:p>
    <w:p w:rsidR="001B421F" w:rsidRPr="00690BE5" w:rsidRDefault="001B421F" w:rsidP="001B421F">
      <w:pPr>
        <w:pStyle w:val="Default"/>
        <w:spacing w:line="360" w:lineRule="auto"/>
        <w:jc w:val="center"/>
        <w:rPr>
          <w:b/>
          <w:bCs/>
        </w:rPr>
      </w:pPr>
      <w:r w:rsidRPr="00690BE5">
        <w:rPr>
          <w:b/>
          <w:bCs/>
        </w:rPr>
        <w:t xml:space="preserve">МЕТОДИЧЕСКИЕ УКАЗАНИЯ ДЛЯ </w:t>
      </w:r>
      <w:proofErr w:type="gramStart"/>
      <w:r w:rsidRPr="002C68C8">
        <w:rPr>
          <w:b/>
          <w:bCs/>
        </w:rPr>
        <w:t>ОБУЧАЮЩИХСЯ</w:t>
      </w:r>
      <w:proofErr w:type="gramEnd"/>
    </w:p>
    <w:p w:rsidR="001B421F" w:rsidRPr="00690BE5" w:rsidRDefault="001B421F" w:rsidP="001B421F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для дистанционного </w:t>
      </w:r>
      <w:proofErr w:type="gramStart"/>
      <w:r>
        <w:rPr>
          <w:b/>
          <w:bCs/>
        </w:rPr>
        <w:t>обучения</w:t>
      </w:r>
      <w:r w:rsidRPr="00690BE5">
        <w:rPr>
          <w:b/>
          <w:bCs/>
        </w:rPr>
        <w:t xml:space="preserve"> </w:t>
      </w:r>
      <w:r>
        <w:rPr>
          <w:b/>
          <w:bCs/>
        </w:rPr>
        <w:t>по</w:t>
      </w:r>
      <w:r w:rsidRPr="00690BE5">
        <w:rPr>
          <w:b/>
          <w:bCs/>
        </w:rPr>
        <w:t xml:space="preserve"> тем</w:t>
      </w:r>
      <w:r>
        <w:rPr>
          <w:b/>
          <w:bCs/>
        </w:rPr>
        <w:t>е</w:t>
      </w:r>
      <w:proofErr w:type="gramEnd"/>
      <w:r w:rsidRPr="00690BE5">
        <w:rPr>
          <w:b/>
          <w:bCs/>
        </w:rPr>
        <w:t>:</w:t>
      </w:r>
    </w:p>
    <w:p w:rsidR="00133C35" w:rsidRPr="007933A0" w:rsidRDefault="00133C35" w:rsidP="00133C35">
      <w:pPr>
        <w:pStyle w:val="Default"/>
        <w:jc w:val="center"/>
      </w:pPr>
      <w:r w:rsidRPr="007933A0">
        <w:rPr>
          <w:bCs/>
        </w:rPr>
        <w:t>Смешанное заболевание соединительной ткани</w:t>
      </w: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1B421F" w:rsidRPr="00690BE5" w:rsidRDefault="001B421F" w:rsidP="001B421F">
      <w:pPr>
        <w:pStyle w:val="Default"/>
        <w:tabs>
          <w:tab w:val="left" w:pos="9214"/>
        </w:tabs>
        <w:ind w:left="1560" w:right="1700"/>
        <w:jc w:val="center"/>
      </w:pPr>
      <w:r w:rsidRPr="00690BE5">
        <w:t>Специальность: «Ревматология», «Терапия», «Общая врачебная практика (семейная медицина)»</w:t>
      </w: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Default="001B421F" w:rsidP="001B421F">
      <w:pPr>
        <w:pStyle w:val="Default"/>
        <w:jc w:val="center"/>
      </w:pPr>
    </w:p>
    <w:p w:rsidR="00474DD3" w:rsidRPr="00690BE5" w:rsidRDefault="00474DD3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  <w:r w:rsidRPr="00690BE5">
        <w:t>Уфа</w:t>
      </w:r>
      <w:bookmarkStart w:id="0" w:name="_GoBack"/>
      <w:bookmarkEnd w:id="0"/>
    </w:p>
    <w:p w:rsidR="0070564D" w:rsidRPr="001B421F" w:rsidRDefault="0070564D" w:rsidP="00D9051A">
      <w:pPr>
        <w:pStyle w:val="Default"/>
        <w:pageBreakBefore/>
        <w:jc w:val="both"/>
        <w:rPr>
          <w:color w:val="auto"/>
        </w:rPr>
      </w:pPr>
      <w:r w:rsidRPr="001B421F">
        <w:rPr>
          <w:b/>
          <w:bCs/>
          <w:color w:val="auto"/>
        </w:rPr>
        <w:lastRenderedPageBreak/>
        <w:t xml:space="preserve">Тема: </w:t>
      </w:r>
      <w:r w:rsidR="00133C35" w:rsidRPr="00133C35">
        <w:rPr>
          <w:color w:val="auto"/>
        </w:rPr>
        <w:t>Смешанное заболевание соединительной ткани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70564D" w:rsidP="00133C35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 xml:space="preserve">Цель изучения темы: </w:t>
      </w:r>
      <w:r w:rsidR="00D9051A" w:rsidRPr="00D9051A">
        <w:rPr>
          <w:bCs/>
          <w:color w:val="auto"/>
        </w:rPr>
        <w:t xml:space="preserve">совершенствование знаний, умений и навыков по </w:t>
      </w:r>
      <w:r w:rsidR="00133C35" w:rsidRPr="00133C35">
        <w:rPr>
          <w:bCs/>
          <w:color w:val="auto"/>
        </w:rPr>
        <w:t>смешанному заболеванию соединительной ткани</w:t>
      </w:r>
      <w:r w:rsidR="00D9051A" w:rsidRPr="00133C35">
        <w:rPr>
          <w:bCs/>
          <w:color w:val="auto"/>
        </w:rPr>
        <w:t>.</w:t>
      </w:r>
    </w:p>
    <w:p w:rsidR="00425FD0" w:rsidRPr="001B421F" w:rsidRDefault="00425FD0" w:rsidP="00133C35">
      <w:pPr>
        <w:pStyle w:val="Default"/>
        <w:jc w:val="both"/>
        <w:rPr>
          <w:b/>
          <w:bCs/>
          <w:color w:val="auto"/>
        </w:rPr>
      </w:pPr>
    </w:p>
    <w:p w:rsidR="0070564D" w:rsidRPr="001B421F" w:rsidRDefault="00425FD0" w:rsidP="00133C35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 xml:space="preserve">Обучающийся </w:t>
      </w:r>
      <w:r w:rsidR="0070564D" w:rsidRPr="001B421F">
        <w:rPr>
          <w:b/>
          <w:bCs/>
          <w:color w:val="auto"/>
        </w:rPr>
        <w:t xml:space="preserve"> должен знать: </w:t>
      </w:r>
    </w:p>
    <w:p w:rsidR="0070564D" w:rsidRPr="001B421F" w:rsidRDefault="0070564D" w:rsidP="00133C35">
      <w:pPr>
        <w:pStyle w:val="Default"/>
        <w:spacing w:after="199"/>
        <w:jc w:val="both"/>
        <w:rPr>
          <w:color w:val="auto"/>
        </w:rPr>
      </w:pPr>
      <w:r w:rsidRPr="001B421F">
        <w:rPr>
          <w:color w:val="auto"/>
        </w:rPr>
        <w:t xml:space="preserve">1. </w:t>
      </w:r>
      <w:r w:rsidR="00FC07B1" w:rsidRPr="001B421F">
        <w:rPr>
          <w:color w:val="auto"/>
        </w:rPr>
        <w:t xml:space="preserve">Базисные знания: этиологию, патогенез, клинику, диагностику и лечение </w:t>
      </w:r>
      <w:r w:rsidR="00133C35" w:rsidRPr="00133C35">
        <w:rPr>
          <w:color w:val="auto"/>
        </w:rPr>
        <w:t>смешанного заболевания соединительной ткани</w:t>
      </w:r>
      <w:r w:rsidR="00D9051A">
        <w:rPr>
          <w:color w:val="auto"/>
        </w:rPr>
        <w:t>.</w:t>
      </w:r>
    </w:p>
    <w:p w:rsidR="0070564D" w:rsidRPr="001B421F" w:rsidRDefault="00FC07B1" w:rsidP="00133C35">
      <w:pPr>
        <w:pStyle w:val="Default"/>
        <w:jc w:val="both"/>
        <w:rPr>
          <w:color w:val="auto"/>
        </w:rPr>
      </w:pPr>
      <w:r w:rsidRPr="001B421F">
        <w:rPr>
          <w:color w:val="auto"/>
        </w:rPr>
        <w:t>2. П</w:t>
      </w:r>
      <w:r w:rsidR="00D9051A">
        <w:rPr>
          <w:color w:val="auto"/>
        </w:rPr>
        <w:t>осле изучения темы</w:t>
      </w:r>
      <w:r w:rsidR="00D9051A" w:rsidRPr="00D9051A">
        <w:rPr>
          <w:color w:val="auto"/>
        </w:rPr>
        <w:t xml:space="preserve">: </w:t>
      </w:r>
      <w:r w:rsidR="00D9051A">
        <w:rPr>
          <w:color w:val="auto"/>
        </w:rPr>
        <w:t>современные</w:t>
      </w:r>
      <w:r w:rsidRPr="001B421F">
        <w:rPr>
          <w:color w:val="auto"/>
        </w:rPr>
        <w:t xml:space="preserve"> </w:t>
      </w:r>
      <w:r w:rsidRPr="00133C35">
        <w:rPr>
          <w:color w:val="auto"/>
        </w:rPr>
        <w:t>данные</w:t>
      </w:r>
      <w:r w:rsidR="00D9051A" w:rsidRPr="00133C35">
        <w:rPr>
          <w:color w:val="auto"/>
        </w:rPr>
        <w:t xml:space="preserve"> по </w:t>
      </w:r>
      <w:r w:rsidR="00133C35" w:rsidRPr="00133C35">
        <w:rPr>
          <w:color w:val="auto"/>
        </w:rPr>
        <w:t>этиологии</w:t>
      </w:r>
      <w:r w:rsidR="00133C35">
        <w:rPr>
          <w:color w:val="auto"/>
        </w:rPr>
        <w:t>,</w:t>
      </w:r>
      <w:r w:rsidR="00133C35" w:rsidRPr="00133C35">
        <w:rPr>
          <w:color w:val="auto"/>
        </w:rPr>
        <w:t xml:space="preserve"> патогенез</w:t>
      </w:r>
      <w:r w:rsidR="00133C35">
        <w:rPr>
          <w:color w:val="auto"/>
        </w:rPr>
        <w:t>у,</w:t>
      </w:r>
      <w:r w:rsidR="00133C35" w:rsidRPr="00133C35">
        <w:rPr>
          <w:color w:val="auto"/>
        </w:rPr>
        <w:t xml:space="preserve"> клиническ</w:t>
      </w:r>
      <w:r w:rsidR="00133C35">
        <w:rPr>
          <w:color w:val="auto"/>
        </w:rPr>
        <w:t>ой</w:t>
      </w:r>
      <w:r w:rsidR="00133C35" w:rsidRPr="00133C35">
        <w:rPr>
          <w:color w:val="auto"/>
        </w:rPr>
        <w:t xml:space="preserve"> картин</w:t>
      </w:r>
      <w:r w:rsidR="00133C35">
        <w:rPr>
          <w:color w:val="auto"/>
        </w:rPr>
        <w:t xml:space="preserve">е, диагностике, иммунологическим маркерам, дифференциальной диагностике, критериям диагноза, лечению </w:t>
      </w:r>
      <w:r w:rsidR="00133C35" w:rsidRPr="00133C35">
        <w:rPr>
          <w:color w:val="auto"/>
        </w:rPr>
        <w:t>смешанного заболевания соединительной ткани</w:t>
      </w:r>
      <w:r w:rsidR="00133C35">
        <w:rPr>
          <w:color w:val="auto"/>
        </w:rPr>
        <w:t>.</w:t>
      </w:r>
    </w:p>
    <w:p w:rsidR="0070564D" w:rsidRPr="001B421F" w:rsidRDefault="0070564D" w:rsidP="00133C35">
      <w:pPr>
        <w:pStyle w:val="Default"/>
        <w:jc w:val="both"/>
        <w:rPr>
          <w:color w:val="auto"/>
        </w:rPr>
      </w:pPr>
    </w:p>
    <w:p w:rsidR="0070564D" w:rsidRPr="001B421F" w:rsidRDefault="0070564D" w:rsidP="00133C35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>должен владеть:</w:t>
      </w:r>
      <w:r w:rsidR="008B43A6">
        <w:rPr>
          <w:b/>
          <w:bCs/>
          <w:color w:val="auto"/>
        </w:rPr>
        <w:t xml:space="preserve"> </w:t>
      </w:r>
      <w:r w:rsidR="008B43A6" w:rsidRPr="008B43A6">
        <w:rPr>
          <w:bCs/>
          <w:color w:val="auto"/>
        </w:rPr>
        <w:t xml:space="preserve">современными методами диагностики и лечения </w:t>
      </w:r>
      <w:r w:rsidR="00133C35" w:rsidRPr="00133C35">
        <w:rPr>
          <w:bCs/>
          <w:color w:val="auto"/>
        </w:rPr>
        <w:t>смешанного заболевания соединительной ткани</w:t>
      </w:r>
      <w:r w:rsidR="008B43A6" w:rsidRPr="008B43A6">
        <w:rPr>
          <w:bCs/>
          <w:color w:val="auto"/>
        </w:rPr>
        <w:t>.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уметь</w:t>
      </w:r>
      <w:r w:rsidR="008B43A6" w:rsidRPr="00EB7E6C">
        <w:rPr>
          <w:b/>
          <w:bCs/>
          <w:color w:val="auto"/>
        </w:rPr>
        <w:t>:</w:t>
      </w:r>
      <w:r w:rsidRPr="001B421F">
        <w:rPr>
          <w:b/>
          <w:bCs/>
          <w:color w:val="auto"/>
        </w:rPr>
        <w:t xml:space="preserve">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собрать анамнез, обследовать пациента по органам и системам;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назначить план дополнительного обследования;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назначить лечение;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провести экспертизу трудоспособности; </w:t>
      </w:r>
    </w:p>
    <w:p w:rsidR="00425FD0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>- назначить первичные и вторичные профилактические мероприятия.</w:t>
      </w:r>
    </w:p>
    <w:p w:rsidR="008B43A6" w:rsidRPr="001B421F" w:rsidRDefault="008B43A6" w:rsidP="008B43A6">
      <w:pPr>
        <w:pStyle w:val="Default"/>
        <w:rPr>
          <w:b/>
          <w:bCs/>
          <w:color w:val="auto"/>
        </w:rPr>
      </w:pPr>
    </w:p>
    <w:p w:rsidR="0070564D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сформировать компетенции</w:t>
      </w:r>
      <w:r w:rsidR="00C959C9" w:rsidRPr="00C959C9">
        <w:rPr>
          <w:b/>
          <w:bCs/>
          <w:color w:val="auto"/>
        </w:rPr>
        <w:t>:</w:t>
      </w:r>
      <w:r w:rsidRPr="001B421F">
        <w:rPr>
          <w:b/>
          <w:bCs/>
          <w:color w:val="auto"/>
        </w:rPr>
        <w:t xml:space="preserve"> </w:t>
      </w:r>
    </w:p>
    <w:p w:rsidR="00EB7E6C" w:rsidRDefault="00EB7E6C" w:rsidP="00386A09">
      <w:pPr>
        <w:pStyle w:val="Default"/>
        <w:jc w:val="both"/>
      </w:pPr>
      <w:r>
        <w:t xml:space="preserve">-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>
        <w:t>влияния</w:t>
      </w:r>
      <w:proofErr w:type="gramEnd"/>
      <w:r>
        <w:t xml:space="preserve"> на здоровье человека факторов среды его обитания (ПК-1);</w:t>
      </w:r>
    </w:p>
    <w:p w:rsidR="00EB7E6C" w:rsidRDefault="00EB7E6C" w:rsidP="00386A09">
      <w:pPr>
        <w:pStyle w:val="Default"/>
        <w:jc w:val="both"/>
      </w:pPr>
      <w:r>
        <w:t xml:space="preserve">- 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 </w:t>
      </w:r>
    </w:p>
    <w:p w:rsidR="00EB7E6C" w:rsidRDefault="00EB7E6C" w:rsidP="00386A09">
      <w:pPr>
        <w:pStyle w:val="Default"/>
        <w:jc w:val="both"/>
      </w:pPr>
      <w:r>
        <w:t>-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EB7E6C" w:rsidRDefault="00386A09" w:rsidP="00386A09">
      <w:pPr>
        <w:pStyle w:val="Default"/>
        <w:jc w:val="both"/>
      </w:pPr>
      <w:r>
        <w:t>-</w:t>
      </w:r>
      <w:r w:rsidR="00EB7E6C">
        <w:t xml:space="preserve"> готовность к ведению и лечению пациентов, нуждающихся в оказании ревматологической медицинской помощи (ПК-6); </w:t>
      </w:r>
    </w:p>
    <w:p w:rsidR="00EB7E6C" w:rsidRDefault="00EB7E6C" w:rsidP="00386A09">
      <w:pPr>
        <w:pStyle w:val="Default"/>
        <w:jc w:val="both"/>
      </w:pPr>
      <w:r>
        <w:t xml:space="preserve">- готовность 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 </w:t>
      </w:r>
    </w:p>
    <w:p w:rsidR="00EB7E6C" w:rsidRDefault="00386A09" w:rsidP="00386A09">
      <w:pPr>
        <w:pStyle w:val="Default"/>
        <w:jc w:val="both"/>
      </w:pPr>
      <w:r>
        <w:t xml:space="preserve">- </w:t>
      </w:r>
      <w:r w:rsidR="00EB7E6C">
        <w:t>готовность к применению основных принципов организации и управления в сфере охраны здоровья граждан, в медицинских организациях и их структурных подразделениях (ПК-10);</w:t>
      </w:r>
    </w:p>
    <w:p w:rsidR="00EB7E6C" w:rsidRDefault="00386A09" w:rsidP="00386A09">
      <w:pPr>
        <w:pStyle w:val="Default"/>
        <w:jc w:val="both"/>
      </w:pPr>
      <w:r>
        <w:t xml:space="preserve">- </w:t>
      </w:r>
      <w:r w:rsidR="00EB7E6C">
        <w:t>готовность к участию в оценке качества оказания медицинской помощи с использованием основных медико-статистических показателей (ПК-11)</w:t>
      </w:r>
      <w:r>
        <w:t>.</w:t>
      </w:r>
    </w:p>
    <w:p w:rsidR="00425FD0" w:rsidRPr="001B421F" w:rsidRDefault="00EB7E6C" w:rsidP="0070564D">
      <w:pPr>
        <w:pStyle w:val="Default"/>
        <w:rPr>
          <w:b/>
          <w:bCs/>
          <w:color w:val="auto"/>
        </w:rPr>
      </w:pPr>
      <w:r>
        <w:t xml:space="preserve"> </w:t>
      </w:r>
    </w:p>
    <w:p w:rsidR="0070564D" w:rsidRPr="001B421F" w:rsidRDefault="0070564D" w:rsidP="008B43A6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 xml:space="preserve">Задания для </w:t>
      </w:r>
      <w:r w:rsidR="00EB7E6C">
        <w:rPr>
          <w:b/>
          <w:bCs/>
          <w:color w:val="auto"/>
        </w:rPr>
        <w:t>дистанционного обучения</w:t>
      </w:r>
      <w:r w:rsidRPr="001B421F">
        <w:rPr>
          <w:b/>
          <w:bCs/>
          <w:color w:val="auto"/>
        </w:rPr>
        <w:t xml:space="preserve">: </w:t>
      </w:r>
    </w:p>
    <w:p w:rsidR="0070564D" w:rsidRDefault="0070564D" w:rsidP="008B43A6">
      <w:pPr>
        <w:pStyle w:val="Default"/>
        <w:jc w:val="both"/>
        <w:rPr>
          <w:color w:val="auto"/>
        </w:rPr>
      </w:pPr>
      <w:r w:rsidRPr="001B421F">
        <w:rPr>
          <w:color w:val="auto"/>
        </w:rPr>
        <w:t>1) Ознакомиться с теоретическим мате</w:t>
      </w:r>
      <w:r w:rsidR="00706353">
        <w:rPr>
          <w:color w:val="auto"/>
        </w:rPr>
        <w:t xml:space="preserve">риалом </w:t>
      </w:r>
      <w:r w:rsidR="00133C35" w:rsidRPr="00D9051A">
        <w:rPr>
          <w:bCs/>
          <w:color w:val="auto"/>
        </w:rPr>
        <w:t xml:space="preserve">по </w:t>
      </w:r>
      <w:r w:rsidR="00133C35" w:rsidRPr="00133C35">
        <w:rPr>
          <w:bCs/>
          <w:color w:val="auto"/>
        </w:rPr>
        <w:t>смешанному заболеванию соединительной ткани</w:t>
      </w:r>
      <w:r w:rsidR="00133C35">
        <w:rPr>
          <w:color w:val="auto"/>
        </w:rPr>
        <w:t xml:space="preserve"> </w:t>
      </w:r>
      <w:r w:rsidR="008B43A6">
        <w:rPr>
          <w:color w:val="auto"/>
        </w:rPr>
        <w:t>с исполь</w:t>
      </w:r>
      <w:r w:rsidRPr="001B421F">
        <w:rPr>
          <w:color w:val="auto"/>
        </w:rPr>
        <w:t xml:space="preserve">зованием </w:t>
      </w:r>
      <w:r w:rsidR="00232D22" w:rsidRPr="001B421F">
        <w:rPr>
          <w:color w:val="auto"/>
        </w:rPr>
        <w:t>презентаций</w:t>
      </w:r>
      <w:r w:rsidRPr="001B421F">
        <w:rPr>
          <w:color w:val="auto"/>
        </w:rPr>
        <w:t xml:space="preserve"> лекций, рекомендуемой учебной литературы. </w:t>
      </w:r>
    </w:p>
    <w:p w:rsidR="00706353" w:rsidRDefault="00706353" w:rsidP="008B43A6">
      <w:pPr>
        <w:pStyle w:val="Default"/>
        <w:jc w:val="both"/>
        <w:rPr>
          <w:color w:val="auto"/>
        </w:rPr>
      </w:pPr>
    </w:p>
    <w:p w:rsidR="00706353" w:rsidRPr="001B421F" w:rsidRDefault="00706353" w:rsidP="008B43A6">
      <w:pPr>
        <w:pStyle w:val="Default"/>
        <w:jc w:val="both"/>
        <w:rPr>
          <w:color w:val="auto"/>
        </w:rPr>
      </w:pPr>
    </w:p>
    <w:p w:rsidR="0070564D" w:rsidRPr="008B43A6" w:rsidRDefault="0070564D" w:rsidP="0070564D">
      <w:pPr>
        <w:pStyle w:val="Default"/>
        <w:rPr>
          <w:color w:val="auto"/>
        </w:rPr>
      </w:pPr>
      <w:r w:rsidRPr="001B421F">
        <w:rPr>
          <w:color w:val="auto"/>
        </w:rPr>
        <w:t>2) Ответ</w:t>
      </w:r>
      <w:r w:rsidR="008B43A6">
        <w:rPr>
          <w:color w:val="auto"/>
        </w:rPr>
        <w:t>ить на вопросы для самоконтроля</w:t>
      </w:r>
      <w:r w:rsidR="008B43A6" w:rsidRPr="008B43A6">
        <w:rPr>
          <w:color w:val="auto"/>
        </w:rPr>
        <w:t>:</w:t>
      </w:r>
    </w:p>
    <w:p w:rsidR="008B43A6" w:rsidRPr="00133C35" w:rsidRDefault="008B43A6" w:rsidP="0070564D">
      <w:pPr>
        <w:pStyle w:val="Default"/>
        <w:rPr>
          <w:color w:val="auto"/>
        </w:rPr>
      </w:pPr>
      <w:r w:rsidRPr="00133C35">
        <w:rPr>
          <w:color w:val="auto"/>
        </w:rPr>
        <w:t xml:space="preserve">Современные данные </w:t>
      </w:r>
      <w:r w:rsidR="00133C35" w:rsidRPr="00133C35">
        <w:rPr>
          <w:bCs/>
          <w:color w:val="auto"/>
        </w:rPr>
        <w:t>по смешанному заболеванию соединительной ткани</w:t>
      </w:r>
      <w:r w:rsidRPr="00133C35">
        <w:rPr>
          <w:color w:val="auto"/>
        </w:rPr>
        <w:t>:</w:t>
      </w:r>
    </w:p>
    <w:p w:rsidR="00133C35" w:rsidRPr="007933A0" w:rsidRDefault="00133C35" w:rsidP="00133C35">
      <w:pPr>
        <w:tabs>
          <w:tab w:val="left" w:pos="-142"/>
          <w:tab w:val="left" w:pos="28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933A0">
        <w:rPr>
          <w:rFonts w:ascii="Times New Roman" w:hAnsi="Times New Roman"/>
          <w:sz w:val="24"/>
          <w:szCs w:val="24"/>
        </w:rPr>
        <w:t xml:space="preserve">1. Этиология. Патогенез </w:t>
      </w:r>
    </w:p>
    <w:p w:rsidR="00133C35" w:rsidRPr="007933A0" w:rsidRDefault="00133C35" w:rsidP="00133C35">
      <w:pPr>
        <w:tabs>
          <w:tab w:val="left" w:pos="-142"/>
          <w:tab w:val="left" w:pos="284"/>
        </w:tabs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7933A0">
        <w:rPr>
          <w:rFonts w:ascii="Times New Roman" w:hAnsi="Times New Roman"/>
          <w:sz w:val="24"/>
          <w:szCs w:val="24"/>
        </w:rPr>
        <w:t>2.</w:t>
      </w:r>
      <w:r w:rsidRPr="007933A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33A0">
        <w:rPr>
          <w:rFonts w:ascii="Times New Roman" w:hAnsi="Times New Roman"/>
          <w:sz w:val="24"/>
          <w:szCs w:val="24"/>
        </w:rPr>
        <w:t>Клиническая картина</w:t>
      </w:r>
    </w:p>
    <w:p w:rsidR="00133C35" w:rsidRPr="007933A0" w:rsidRDefault="00133C35" w:rsidP="00133C35">
      <w:pPr>
        <w:tabs>
          <w:tab w:val="left" w:pos="-142"/>
          <w:tab w:val="left" w:pos="28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933A0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7933A0">
        <w:rPr>
          <w:rFonts w:ascii="Times New Roman" w:hAnsi="Times New Roman"/>
          <w:sz w:val="24"/>
          <w:szCs w:val="24"/>
        </w:rPr>
        <w:t>Диагностика</w:t>
      </w:r>
    </w:p>
    <w:p w:rsidR="00133C35" w:rsidRPr="007933A0" w:rsidRDefault="00133C35" w:rsidP="00133C35">
      <w:pPr>
        <w:tabs>
          <w:tab w:val="left" w:pos="-142"/>
          <w:tab w:val="left" w:pos="28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933A0">
        <w:rPr>
          <w:rFonts w:ascii="Times New Roman" w:hAnsi="Times New Roman"/>
          <w:sz w:val="24"/>
          <w:szCs w:val="24"/>
        </w:rPr>
        <w:t>4. Иммунологические маркеры</w:t>
      </w:r>
    </w:p>
    <w:p w:rsidR="00133C35" w:rsidRPr="007933A0" w:rsidRDefault="00133C35" w:rsidP="00133C35">
      <w:pPr>
        <w:tabs>
          <w:tab w:val="left" w:pos="-142"/>
          <w:tab w:val="left" w:pos="28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933A0">
        <w:rPr>
          <w:rFonts w:ascii="Times New Roman" w:hAnsi="Times New Roman"/>
          <w:sz w:val="24"/>
          <w:szCs w:val="24"/>
        </w:rPr>
        <w:t>5. Дифференциальная диагностика</w:t>
      </w:r>
    </w:p>
    <w:p w:rsidR="00133C35" w:rsidRPr="007933A0" w:rsidRDefault="00133C35" w:rsidP="00133C35">
      <w:pPr>
        <w:tabs>
          <w:tab w:val="left" w:pos="-142"/>
          <w:tab w:val="left" w:pos="28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933A0">
        <w:rPr>
          <w:rFonts w:ascii="Times New Roman" w:hAnsi="Times New Roman"/>
          <w:sz w:val="24"/>
          <w:szCs w:val="24"/>
        </w:rPr>
        <w:t>6. Критерии диагноза</w:t>
      </w:r>
    </w:p>
    <w:p w:rsidR="00133C35" w:rsidRPr="007933A0" w:rsidRDefault="00133C35" w:rsidP="00133C35">
      <w:pPr>
        <w:tabs>
          <w:tab w:val="left" w:pos="-142"/>
          <w:tab w:val="left" w:pos="28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933A0">
        <w:rPr>
          <w:rFonts w:ascii="Times New Roman" w:hAnsi="Times New Roman"/>
          <w:sz w:val="24"/>
          <w:szCs w:val="24"/>
        </w:rPr>
        <w:t>7. Лечение.</w:t>
      </w:r>
    </w:p>
    <w:p w:rsidR="00706353" w:rsidRPr="00706353" w:rsidRDefault="00706353" w:rsidP="00706353">
      <w:pPr>
        <w:pStyle w:val="Default"/>
        <w:ind w:left="709"/>
        <w:rPr>
          <w:bCs/>
          <w:color w:val="auto"/>
          <w:highlight w:val="magenta"/>
        </w:rPr>
      </w:pPr>
    </w:p>
    <w:p w:rsidR="0070564D" w:rsidRDefault="0070564D" w:rsidP="0070564D">
      <w:pPr>
        <w:pStyle w:val="Default"/>
        <w:rPr>
          <w:color w:val="auto"/>
        </w:rPr>
      </w:pPr>
      <w:r w:rsidRPr="001B421F">
        <w:rPr>
          <w:color w:val="auto"/>
        </w:rPr>
        <w:t>3) Проверить свои знания с ис</w:t>
      </w:r>
      <w:r w:rsidR="00C959C9">
        <w:rPr>
          <w:color w:val="auto"/>
        </w:rPr>
        <w:t>пользованием тестового контроля.</w:t>
      </w:r>
    </w:p>
    <w:p w:rsidR="00133C35" w:rsidRPr="003E4700" w:rsidRDefault="00133C35" w:rsidP="00133C35">
      <w:pPr>
        <w:pStyle w:val="Default"/>
      </w:pPr>
    </w:p>
    <w:p w:rsidR="00133C35" w:rsidRPr="003600CD" w:rsidRDefault="00133C35" w:rsidP="00133C35">
      <w:pPr>
        <w:pStyle w:val="Default"/>
      </w:pPr>
      <w:r w:rsidRPr="003600CD">
        <w:t>1) Синдром Шарпа характеризуется наличием:</w:t>
      </w:r>
    </w:p>
    <w:p w:rsidR="00133C35" w:rsidRPr="003600CD" w:rsidRDefault="00133C35" w:rsidP="00133C35">
      <w:pPr>
        <w:pStyle w:val="Default"/>
        <w:ind w:left="1418"/>
      </w:pPr>
      <w:r w:rsidRPr="003600CD">
        <w:t>1 отдельных признаков СКВ</w:t>
      </w:r>
    </w:p>
    <w:p w:rsidR="00133C35" w:rsidRPr="003600CD" w:rsidRDefault="00133C35" w:rsidP="00133C35">
      <w:pPr>
        <w:pStyle w:val="Default"/>
        <w:ind w:left="1418"/>
      </w:pPr>
      <w:r w:rsidRPr="003600CD">
        <w:t>2 отдельных признаков системной склеродермии</w:t>
      </w:r>
    </w:p>
    <w:p w:rsidR="00133C35" w:rsidRPr="003600CD" w:rsidRDefault="00133C35" w:rsidP="00133C35">
      <w:pPr>
        <w:pStyle w:val="Default"/>
        <w:ind w:left="1418"/>
      </w:pPr>
      <w:r w:rsidRPr="003600CD">
        <w:t>3 отдельных признаков ревматоидного артрита</w:t>
      </w:r>
    </w:p>
    <w:p w:rsidR="00133C35" w:rsidRPr="003600CD" w:rsidRDefault="00133C35" w:rsidP="00133C35">
      <w:pPr>
        <w:pStyle w:val="Default"/>
        <w:ind w:left="1418"/>
      </w:pPr>
      <w:r w:rsidRPr="003600CD">
        <w:t>4 отдельных признаков дерматомиозита/</w:t>
      </w:r>
      <w:proofErr w:type="spellStart"/>
      <w:r w:rsidRPr="003600CD">
        <w:t>полимиозита</w:t>
      </w:r>
      <w:proofErr w:type="spellEnd"/>
    </w:p>
    <w:p w:rsidR="00133C35" w:rsidRPr="003600CD" w:rsidRDefault="00133C35" w:rsidP="00133C35">
      <w:pPr>
        <w:pStyle w:val="Default"/>
        <w:ind w:left="1418"/>
      </w:pPr>
      <w:r w:rsidRPr="003600CD">
        <w:t>5 высоким титром антител к экстрагируемому ядерному антигену (</w:t>
      </w:r>
      <w:r w:rsidRPr="003600CD">
        <w:rPr>
          <w:lang w:val="en-US"/>
        </w:rPr>
        <w:t>U</w:t>
      </w:r>
      <w:r w:rsidRPr="003600CD">
        <w:t>1-</w:t>
      </w:r>
      <w:r w:rsidRPr="003600CD">
        <w:rPr>
          <w:lang w:val="en-US"/>
        </w:rPr>
        <w:t>RNP</w:t>
      </w:r>
      <w:r w:rsidRPr="003600CD">
        <w:t>)</w:t>
      </w:r>
    </w:p>
    <w:p w:rsidR="00133C35" w:rsidRPr="003600CD" w:rsidRDefault="00133C35" w:rsidP="00133C35">
      <w:pPr>
        <w:pStyle w:val="Default"/>
      </w:pPr>
    </w:p>
    <w:p w:rsidR="00133C35" w:rsidRPr="003600CD" w:rsidRDefault="00133C35" w:rsidP="00133C35">
      <w:pPr>
        <w:pStyle w:val="Default"/>
      </w:pPr>
      <w:r w:rsidRPr="003600CD">
        <w:t>Варианты ответов</w:t>
      </w:r>
    </w:p>
    <w:p w:rsidR="00133C35" w:rsidRPr="003600CD" w:rsidRDefault="00133C35" w:rsidP="00133C35">
      <w:pPr>
        <w:pStyle w:val="Default"/>
      </w:pPr>
      <w:r w:rsidRPr="003600CD">
        <w:t>А) верно 1, 2, 3, 4</w:t>
      </w:r>
    </w:p>
    <w:p w:rsidR="00133C35" w:rsidRPr="003600CD" w:rsidRDefault="00133C35" w:rsidP="00133C35">
      <w:pPr>
        <w:pStyle w:val="Default"/>
      </w:pPr>
      <w:r w:rsidRPr="003600CD">
        <w:t>Б) верно 1, 2, 3, 5</w:t>
      </w:r>
    </w:p>
    <w:p w:rsidR="00133C35" w:rsidRPr="003600CD" w:rsidRDefault="00133C35" w:rsidP="00133C35">
      <w:pPr>
        <w:pStyle w:val="Default"/>
      </w:pPr>
      <w:r w:rsidRPr="003600CD">
        <w:t>В) верно 1, 2, 4, 5</w:t>
      </w:r>
    </w:p>
    <w:p w:rsidR="00133C35" w:rsidRPr="003600CD" w:rsidRDefault="00133C35" w:rsidP="00133C35">
      <w:pPr>
        <w:pStyle w:val="Default"/>
      </w:pPr>
      <w:r w:rsidRPr="003600CD">
        <w:t>Г) верно 1, 3, 4, 5</w:t>
      </w:r>
    </w:p>
    <w:p w:rsidR="00133C35" w:rsidRPr="003600CD" w:rsidRDefault="00133C35" w:rsidP="00133C35">
      <w:pPr>
        <w:pStyle w:val="Default"/>
      </w:pPr>
      <w:r w:rsidRPr="003600CD">
        <w:t>Д) верно 2, 3, 4, 5</w:t>
      </w:r>
    </w:p>
    <w:p w:rsidR="00133C35" w:rsidRPr="003600CD" w:rsidRDefault="00133C35" w:rsidP="00133C35">
      <w:pPr>
        <w:pStyle w:val="Default"/>
        <w:rPr>
          <w:bCs/>
        </w:rPr>
      </w:pPr>
      <w:r w:rsidRPr="003600CD">
        <w:rPr>
          <w:bCs/>
        </w:rPr>
        <w:t>Е) всё перечисленное верно</w:t>
      </w:r>
    </w:p>
    <w:p w:rsidR="00133C35" w:rsidRPr="003600CD" w:rsidRDefault="00133C35" w:rsidP="00133C35">
      <w:pPr>
        <w:pStyle w:val="Default"/>
      </w:pPr>
    </w:p>
    <w:p w:rsidR="00133C35" w:rsidRPr="003600CD" w:rsidRDefault="00133C35" w:rsidP="00133C35">
      <w:pPr>
        <w:pStyle w:val="Default"/>
      </w:pPr>
      <w:r w:rsidRPr="003600CD">
        <w:t>2) При смешанном заболевании соединительной ткани наиболее характерно:</w:t>
      </w:r>
    </w:p>
    <w:p w:rsidR="00133C35" w:rsidRPr="003600CD" w:rsidRDefault="00133C35" w:rsidP="00133C35">
      <w:pPr>
        <w:pStyle w:val="Default"/>
      </w:pPr>
    </w:p>
    <w:p w:rsidR="00133C35" w:rsidRPr="003600CD" w:rsidRDefault="00133C35" w:rsidP="00133C35">
      <w:pPr>
        <w:pStyle w:val="Default"/>
      </w:pPr>
      <w:r w:rsidRPr="003600CD">
        <w:t>Варианты ответов</w:t>
      </w:r>
    </w:p>
    <w:p w:rsidR="00133C35" w:rsidRPr="003600CD" w:rsidRDefault="00133C35" w:rsidP="00133C35">
      <w:pPr>
        <w:pStyle w:val="Default"/>
      </w:pPr>
      <w:r w:rsidRPr="003600CD">
        <w:t xml:space="preserve">А) обнаружение антител к </w:t>
      </w:r>
      <w:proofErr w:type="spellStart"/>
      <w:r w:rsidRPr="003600CD">
        <w:t>нативной</w:t>
      </w:r>
      <w:proofErr w:type="spellEnd"/>
      <w:r w:rsidRPr="003600CD">
        <w:t xml:space="preserve"> ДНК</w:t>
      </w:r>
    </w:p>
    <w:p w:rsidR="00133C35" w:rsidRPr="003600CD" w:rsidRDefault="00133C35" w:rsidP="00133C35">
      <w:pPr>
        <w:pStyle w:val="Default"/>
      </w:pPr>
      <w:r w:rsidRPr="003600CD">
        <w:t>Б) снижение гемолитической активности комплемента</w:t>
      </w:r>
    </w:p>
    <w:p w:rsidR="00133C35" w:rsidRPr="003600CD" w:rsidRDefault="00133C35" w:rsidP="00133C35">
      <w:pPr>
        <w:pStyle w:val="Default"/>
        <w:rPr>
          <w:bCs/>
        </w:rPr>
      </w:pPr>
      <w:r w:rsidRPr="003600CD">
        <w:rPr>
          <w:bCs/>
        </w:rPr>
        <w:t xml:space="preserve">В) </w:t>
      </w:r>
      <w:r w:rsidRPr="003600CD">
        <w:t>обнаружение</w:t>
      </w:r>
      <w:r w:rsidRPr="003600CD">
        <w:rPr>
          <w:bCs/>
        </w:rPr>
        <w:t xml:space="preserve"> </w:t>
      </w:r>
      <w:proofErr w:type="spellStart"/>
      <w:r w:rsidRPr="003600CD">
        <w:rPr>
          <w:bCs/>
        </w:rPr>
        <w:t>гипергаммаглобулинемии</w:t>
      </w:r>
      <w:proofErr w:type="spellEnd"/>
    </w:p>
    <w:p w:rsidR="00133C35" w:rsidRPr="003600CD" w:rsidRDefault="00133C35" w:rsidP="00133C35">
      <w:pPr>
        <w:pStyle w:val="Default"/>
      </w:pPr>
      <w:r w:rsidRPr="003600CD">
        <w:t>Г) верно</w:t>
      </w:r>
      <w:proofErr w:type="gramStart"/>
      <w:r w:rsidRPr="003600CD">
        <w:t xml:space="preserve"> А</w:t>
      </w:r>
      <w:proofErr w:type="gramEnd"/>
      <w:r w:rsidRPr="003600CD">
        <w:t>, В</w:t>
      </w:r>
    </w:p>
    <w:p w:rsidR="00133C35" w:rsidRPr="003600CD" w:rsidRDefault="00133C35" w:rsidP="00133C35">
      <w:pPr>
        <w:pStyle w:val="Default"/>
      </w:pPr>
      <w:r w:rsidRPr="003600CD">
        <w:t>Д) верно</w:t>
      </w:r>
      <w:proofErr w:type="gramStart"/>
      <w:r w:rsidRPr="003600CD">
        <w:t xml:space="preserve"> А</w:t>
      </w:r>
      <w:proofErr w:type="gramEnd"/>
      <w:r w:rsidRPr="003600CD">
        <w:t>, Б</w:t>
      </w:r>
    </w:p>
    <w:p w:rsidR="00133C35" w:rsidRPr="003600CD" w:rsidRDefault="00133C35" w:rsidP="00133C35">
      <w:pPr>
        <w:pStyle w:val="Default"/>
      </w:pPr>
      <w:r w:rsidRPr="003600CD">
        <w:t>Е) верно</w:t>
      </w:r>
      <w:proofErr w:type="gramStart"/>
      <w:r w:rsidRPr="003600CD">
        <w:t xml:space="preserve"> Б</w:t>
      </w:r>
      <w:proofErr w:type="gramEnd"/>
      <w:r w:rsidRPr="003600CD">
        <w:t>, В</w:t>
      </w:r>
    </w:p>
    <w:p w:rsidR="00133C35" w:rsidRPr="003600CD" w:rsidRDefault="00133C35" w:rsidP="00133C35">
      <w:pPr>
        <w:pStyle w:val="Default"/>
      </w:pPr>
      <w:r w:rsidRPr="003600CD">
        <w:t>Ж) всё перечисленное верно</w:t>
      </w:r>
    </w:p>
    <w:p w:rsidR="00133C35" w:rsidRPr="003600CD" w:rsidRDefault="00133C35" w:rsidP="00133C35">
      <w:pPr>
        <w:pStyle w:val="Default"/>
      </w:pPr>
    </w:p>
    <w:p w:rsidR="00133C35" w:rsidRPr="003600CD" w:rsidRDefault="00133C35" w:rsidP="00133C35">
      <w:pPr>
        <w:pStyle w:val="Default"/>
        <w:rPr>
          <w:bCs/>
        </w:rPr>
      </w:pPr>
      <w:r w:rsidRPr="003600CD">
        <w:rPr>
          <w:bCs/>
        </w:rPr>
        <w:t>3) Диагностические критерии</w:t>
      </w:r>
      <w:r w:rsidRPr="003600CD">
        <w:t> смешанного заболевания соединительной ткани включают в себя:</w:t>
      </w:r>
    </w:p>
    <w:p w:rsidR="00133C35" w:rsidRPr="003600CD" w:rsidRDefault="00133C35" w:rsidP="00133C35">
      <w:pPr>
        <w:pStyle w:val="Default"/>
      </w:pPr>
      <w:r w:rsidRPr="003600CD">
        <w:t>А) обнаружение анти-</w:t>
      </w:r>
      <w:proofErr w:type="gramStart"/>
      <w:r w:rsidRPr="003600CD">
        <w:t>ENA</w:t>
      </w:r>
      <w:proofErr w:type="gramEnd"/>
      <w:r w:rsidRPr="003600CD">
        <w:t>-антител специфичности U1-nRNP;</w:t>
      </w:r>
    </w:p>
    <w:p w:rsidR="00133C35" w:rsidRPr="003600CD" w:rsidRDefault="00133C35" w:rsidP="00133C35">
      <w:pPr>
        <w:pStyle w:val="Default"/>
      </w:pPr>
      <w:r w:rsidRPr="003600CD">
        <w:t>Б) наличие характерных клинических проявлений двух и более СЗСТ;</w:t>
      </w:r>
    </w:p>
    <w:p w:rsidR="00133C35" w:rsidRPr="003600CD" w:rsidRDefault="00133C35" w:rsidP="00133C35">
      <w:pPr>
        <w:pStyle w:val="Default"/>
      </w:pPr>
      <w:r w:rsidRPr="003600CD">
        <w:t xml:space="preserve">В) наличие, по крайней мере, трех из следующих симптомов: диффузный отек кистей, слабость проксимальных групп мышц верхних и/или нижних конечностей, </w:t>
      </w:r>
      <w:proofErr w:type="spellStart"/>
      <w:r w:rsidRPr="003600CD">
        <w:t>синовит</w:t>
      </w:r>
      <w:proofErr w:type="spellEnd"/>
      <w:r w:rsidRPr="003600CD">
        <w:t xml:space="preserve">, синдром </w:t>
      </w:r>
      <w:proofErr w:type="spellStart"/>
      <w:r w:rsidRPr="003600CD">
        <w:t>Рейно</w:t>
      </w:r>
      <w:proofErr w:type="spellEnd"/>
      <w:r w:rsidRPr="003600CD">
        <w:t xml:space="preserve">, </w:t>
      </w:r>
      <w:proofErr w:type="spellStart"/>
      <w:r w:rsidRPr="003600CD">
        <w:t>склеродактилия</w:t>
      </w:r>
      <w:proofErr w:type="spellEnd"/>
      <w:r w:rsidRPr="003600CD">
        <w:t>.</w:t>
      </w:r>
    </w:p>
    <w:p w:rsidR="00133C35" w:rsidRPr="003600CD" w:rsidRDefault="00133C35" w:rsidP="00133C35">
      <w:pPr>
        <w:pStyle w:val="Default"/>
      </w:pPr>
      <w:r w:rsidRPr="003600CD">
        <w:t xml:space="preserve">Г) </w:t>
      </w:r>
      <w:r w:rsidRPr="003600CD">
        <w:rPr>
          <w:bCs/>
        </w:rPr>
        <w:t>всё перечисленное верно</w:t>
      </w:r>
    </w:p>
    <w:p w:rsidR="00133C35" w:rsidRPr="003600CD" w:rsidRDefault="00133C35" w:rsidP="00133C35">
      <w:pPr>
        <w:pStyle w:val="Default"/>
      </w:pPr>
    </w:p>
    <w:p w:rsidR="00133C35" w:rsidRPr="003600CD" w:rsidRDefault="00133C35" w:rsidP="00133C35">
      <w:pPr>
        <w:pStyle w:val="Default"/>
      </w:pPr>
      <w:r w:rsidRPr="003600CD">
        <w:rPr>
          <w:bCs/>
        </w:rPr>
        <w:t xml:space="preserve">4) </w:t>
      </w:r>
      <w:r w:rsidRPr="003600CD">
        <w:t>Для смешанного заболевания смешанного заболевания соединительной ткани наиболее характерны высокие титры:</w:t>
      </w:r>
    </w:p>
    <w:p w:rsidR="00133C35" w:rsidRPr="003600CD" w:rsidRDefault="00133C35" w:rsidP="00133C35">
      <w:pPr>
        <w:pStyle w:val="Default"/>
      </w:pPr>
      <w:r w:rsidRPr="003600CD">
        <w:t xml:space="preserve">А) антител к </w:t>
      </w:r>
      <w:proofErr w:type="spellStart"/>
      <w:r w:rsidRPr="003600CD">
        <w:t>рибонуклеопротеину</w:t>
      </w:r>
      <w:proofErr w:type="spellEnd"/>
      <w:r w:rsidRPr="003600CD">
        <w:t xml:space="preserve"> (анти-РНП-антител) </w:t>
      </w:r>
    </w:p>
    <w:p w:rsidR="00133C35" w:rsidRPr="003600CD" w:rsidRDefault="00133C35" w:rsidP="00133C35">
      <w:pPr>
        <w:pStyle w:val="Default"/>
      </w:pPr>
      <w:r w:rsidRPr="003600CD">
        <w:lastRenderedPageBreak/>
        <w:t>Б) анти-</w:t>
      </w:r>
      <w:proofErr w:type="spellStart"/>
      <w:proofErr w:type="gramStart"/>
      <w:r w:rsidRPr="003600CD">
        <w:t>Sm</w:t>
      </w:r>
      <w:proofErr w:type="spellEnd"/>
      <w:proofErr w:type="gramEnd"/>
      <w:r w:rsidRPr="003600CD">
        <w:t>-антител</w:t>
      </w:r>
    </w:p>
    <w:p w:rsidR="00133C35" w:rsidRPr="003600CD" w:rsidRDefault="00133C35" w:rsidP="00133C35">
      <w:pPr>
        <w:pStyle w:val="Default"/>
      </w:pPr>
      <w:r w:rsidRPr="003600CD">
        <w:t xml:space="preserve">В) антител к </w:t>
      </w:r>
      <w:proofErr w:type="spellStart"/>
      <w:r w:rsidRPr="003600CD">
        <w:t>нативной</w:t>
      </w:r>
      <w:proofErr w:type="spellEnd"/>
      <w:r w:rsidRPr="003600CD">
        <w:t xml:space="preserve"> ДНК</w:t>
      </w:r>
    </w:p>
    <w:p w:rsidR="00133C35" w:rsidRPr="003600CD" w:rsidRDefault="00133C35" w:rsidP="00133C35">
      <w:pPr>
        <w:pStyle w:val="Default"/>
      </w:pPr>
      <w:r w:rsidRPr="003600CD">
        <w:t>Г) анти-SS-</w:t>
      </w:r>
      <w:proofErr w:type="gramStart"/>
      <w:r w:rsidRPr="003600CD">
        <w:t>А-</w:t>
      </w:r>
      <w:proofErr w:type="gramEnd"/>
      <w:r w:rsidRPr="003600CD">
        <w:t>, анти-SS-В-антител</w:t>
      </w:r>
    </w:p>
    <w:p w:rsidR="00133C35" w:rsidRPr="003600CD" w:rsidRDefault="00133C35" w:rsidP="00133C35">
      <w:pPr>
        <w:pStyle w:val="Default"/>
      </w:pPr>
    </w:p>
    <w:p w:rsidR="00133C35" w:rsidRPr="003600CD" w:rsidRDefault="00133C35" w:rsidP="00133C35">
      <w:pPr>
        <w:pStyle w:val="Default"/>
      </w:pPr>
      <w:r w:rsidRPr="003600CD">
        <w:rPr>
          <w:bCs/>
        </w:rPr>
        <w:t xml:space="preserve">5) Для лечения </w:t>
      </w:r>
      <w:r w:rsidRPr="003600CD">
        <w:t>смешанного заболевания смешанного заболевания соединительной ткани возможно назначение следующих препаратов:</w:t>
      </w:r>
    </w:p>
    <w:p w:rsidR="00133C35" w:rsidRPr="003600CD" w:rsidRDefault="00133C35" w:rsidP="00133C35">
      <w:pPr>
        <w:pStyle w:val="Default"/>
      </w:pPr>
      <w:r w:rsidRPr="003600CD">
        <w:t>А) преднизолон</w:t>
      </w:r>
    </w:p>
    <w:p w:rsidR="00133C35" w:rsidRPr="003600CD" w:rsidRDefault="00133C35" w:rsidP="00133C35">
      <w:pPr>
        <w:pStyle w:val="Default"/>
      </w:pPr>
      <w:r w:rsidRPr="003600CD">
        <w:t xml:space="preserve">Б) </w:t>
      </w:r>
      <w:proofErr w:type="spellStart"/>
      <w:r w:rsidRPr="003600CD">
        <w:t>циклофосфан</w:t>
      </w:r>
      <w:proofErr w:type="spellEnd"/>
    </w:p>
    <w:p w:rsidR="00133C35" w:rsidRPr="003600CD" w:rsidRDefault="00133C35" w:rsidP="00133C35">
      <w:pPr>
        <w:pStyle w:val="Default"/>
      </w:pPr>
      <w:r w:rsidRPr="003600CD">
        <w:t xml:space="preserve">В) </w:t>
      </w:r>
      <w:proofErr w:type="spellStart"/>
      <w:r w:rsidRPr="003600CD">
        <w:t>метотрексат</w:t>
      </w:r>
      <w:proofErr w:type="spellEnd"/>
    </w:p>
    <w:p w:rsidR="00133C35" w:rsidRPr="003600CD" w:rsidRDefault="00133C35" w:rsidP="00133C35">
      <w:pPr>
        <w:pStyle w:val="Default"/>
      </w:pPr>
      <w:r w:rsidRPr="003600CD">
        <w:t xml:space="preserve">Г) </w:t>
      </w:r>
      <w:proofErr w:type="spellStart"/>
      <w:r w:rsidRPr="003600CD">
        <w:t>плаквенил</w:t>
      </w:r>
      <w:proofErr w:type="spellEnd"/>
    </w:p>
    <w:p w:rsidR="00133C35" w:rsidRPr="003600CD" w:rsidRDefault="00133C35" w:rsidP="00133C35">
      <w:pPr>
        <w:pStyle w:val="Default"/>
      </w:pPr>
      <w:r w:rsidRPr="003600CD">
        <w:t xml:space="preserve">Д) </w:t>
      </w:r>
      <w:proofErr w:type="spellStart"/>
      <w:r w:rsidRPr="003600CD">
        <w:t>ацеклофенак</w:t>
      </w:r>
      <w:proofErr w:type="spellEnd"/>
    </w:p>
    <w:p w:rsidR="00133C35" w:rsidRPr="003600CD" w:rsidRDefault="00133C35" w:rsidP="00133C35">
      <w:pPr>
        <w:pStyle w:val="Default"/>
      </w:pPr>
      <w:r w:rsidRPr="003600CD">
        <w:t xml:space="preserve">Е) </w:t>
      </w:r>
      <w:r w:rsidRPr="003600CD">
        <w:rPr>
          <w:bCs/>
        </w:rPr>
        <w:t>всё перечисленное верно</w:t>
      </w:r>
    </w:p>
    <w:p w:rsidR="00133C35" w:rsidRPr="00133C35" w:rsidRDefault="00133C35" w:rsidP="00133C35">
      <w:pPr>
        <w:pStyle w:val="Default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133C35" w:rsidRPr="00133C35" w:rsidTr="0075394A">
        <w:tc>
          <w:tcPr>
            <w:tcW w:w="817" w:type="dxa"/>
          </w:tcPr>
          <w:p w:rsidR="00133C35" w:rsidRPr="00133C35" w:rsidRDefault="00133C35" w:rsidP="0075394A">
            <w:pPr>
              <w:pStyle w:val="Default"/>
            </w:pPr>
          </w:p>
        </w:tc>
        <w:tc>
          <w:tcPr>
            <w:tcW w:w="1276" w:type="dxa"/>
          </w:tcPr>
          <w:p w:rsidR="00133C35" w:rsidRPr="00133C35" w:rsidRDefault="00133C35" w:rsidP="0075394A">
            <w:pPr>
              <w:pStyle w:val="Default"/>
            </w:pPr>
            <w:r w:rsidRPr="00133C35">
              <w:t>Ответ</w:t>
            </w:r>
          </w:p>
        </w:tc>
      </w:tr>
      <w:tr w:rsidR="00133C35" w:rsidRPr="00133C35" w:rsidTr="0075394A">
        <w:tc>
          <w:tcPr>
            <w:tcW w:w="817" w:type="dxa"/>
          </w:tcPr>
          <w:p w:rsidR="00133C35" w:rsidRPr="00133C35" w:rsidRDefault="00133C35" w:rsidP="0075394A">
            <w:pPr>
              <w:pStyle w:val="Default"/>
              <w:numPr>
                <w:ilvl w:val="0"/>
                <w:numId w:val="5"/>
              </w:numPr>
            </w:pPr>
          </w:p>
        </w:tc>
        <w:tc>
          <w:tcPr>
            <w:tcW w:w="1276" w:type="dxa"/>
          </w:tcPr>
          <w:p w:rsidR="00133C35" w:rsidRPr="00133C35" w:rsidRDefault="00133C35" w:rsidP="0075394A">
            <w:pPr>
              <w:pStyle w:val="Default"/>
            </w:pPr>
            <w:r w:rsidRPr="00133C35">
              <w:t>Е</w:t>
            </w:r>
          </w:p>
        </w:tc>
      </w:tr>
      <w:tr w:rsidR="00133C35" w:rsidRPr="00133C35" w:rsidTr="0075394A">
        <w:tc>
          <w:tcPr>
            <w:tcW w:w="817" w:type="dxa"/>
          </w:tcPr>
          <w:p w:rsidR="00133C35" w:rsidRPr="00133C35" w:rsidRDefault="00133C35" w:rsidP="0075394A">
            <w:pPr>
              <w:pStyle w:val="Default"/>
              <w:numPr>
                <w:ilvl w:val="0"/>
                <w:numId w:val="5"/>
              </w:numPr>
            </w:pPr>
          </w:p>
        </w:tc>
        <w:tc>
          <w:tcPr>
            <w:tcW w:w="1276" w:type="dxa"/>
          </w:tcPr>
          <w:p w:rsidR="00133C35" w:rsidRPr="00133C35" w:rsidRDefault="00133C35" w:rsidP="0075394A">
            <w:pPr>
              <w:pStyle w:val="Default"/>
            </w:pPr>
            <w:r w:rsidRPr="00133C35">
              <w:t>В</w:t>
            </w:r>
          </w:p>
        </w:tc>
      </w:tr>
      <w:tr w:rsidR="00133C35" w:rsidRPr="00133C35" w:rsidTr="0075394A">
        <w:tc>
          <w:tcPr>
            <w:tcW w:w="817" w:type="dxa"/>
          </w:tcPr>
          <w:p w:rsidR="00133C35" w:rsidRPr="00133C35" w:rsidRDefault="00133C35" w:rsidP="0075394A">
            <w:pPr>
              <w:pStyle w:val="Default"/>
              <w:numPr>
                <w:ilvl w:val="0"/>
                <w:numId w:val="5"/>
              </w:numPr>
            </w:pPr>
          </w:p>
        </w:tc>
        <w:tc>
          <w:tcPr>
            <w:tcW w:w="1276" w:type="dxa"/>
          </w:tcPr>
          <w:p w:rsidR="00133C35" w:rsidRPr="00133C35" w:rsidRDefault="00133C35" w:rsidP="0075394A">
            <w:pPr>
              <w:pStyle w:val="Default"/>
            </w:pPr>
            <w:r w:rsidRPr="00133C35">
              <w:t>Г</w:t>
            </w:r>
          </w:p>
        </w:tc>
      </w:tr>
      <w:tr w:rsidR="00133C35" w:rsidRPr="00133C35" w:rsidTr="0075394A">
        <w:tc>
          <w:tcPr>
            <w:tcW w:w="817" w:type="dxa"/>
          </w:tcPr>
          <w:p w:rsidR="00133C35" w:rsidRPr="00133C35" w:rsidRDefault="00133C35" w:rsidP="0075394A">
            <w:pPr>
              <w:pStyle w:val="Default"/>
              <w:numPr>
                <w:ilvl w:val="0"/>
                <w:numId w:val="5"/>
              </w:numPr>
            </w:pPr>
          </w:p>
        </w:tc>
        <w:tc>
          <w:tcPr>
            <w:tcW w:w="1276" w:type="dxa"/>
          </w:tcPr>
          <w:p w:rsidR="00133C35" w:rsidRPr="00133C35" w:rsidRDefault="00133C35" w:rsidP="0075394A">
            <w:pPr>
              <w:pStyle w:val="Default"/>
            </w:pPr>
            <w:r w:rsidRPr="00133C35">
              <w:t>А</w:t>
            </w:r>
          </w:p>
        </w:tc>
      </w:tr>
      <w:tr w:rsidR="00133C35" w:rsidRPr="00133C35" w:rsidTr="0075394A">
        <w:tc>
          <w:tcPr>
            <w:tcW w:w="817" w:type="dxa"/>
          </w:tcPr>
          <w:p w:rsidR="00133C35" w:rsidRPr="00133C35" w:rsidRDefault="00133C35" w:rsidP="0075394A">
            <w:pPr>
              <w:pStyle w:val="Default"/>
              <w:numPr>
                <w:ilvl w:val="0"/>
                <w:numId w:val="5"/>
              </w:numPr>
            </w:pPr>
          </w:p>
        </w:tc>
        <w:tc>
          <w:tcPr>
            <w:tcW w:w="1276" w:type="dxa"/>
          </w:tcPr>
          <w:p w:rsidR="00133C35" w:rsidRPr="00133C35" w:rsidRDefault="00133C35" w:rsidP="0075394A">
            <w:pPr>
              <w:pStyle w:val="Default"/>
            </w:pPr>
            <w:r w:rsidRPr="00133C35">
              <w:t>Е</w:t>
            </w:r>
          </w:p>
        </w:tc>
      </w:tr>
    </w:tbl>
    <w:p w:rsidR="00133C35" w:rsidRPr="00133C35" w:rsidRDefault="00133C35" w:rsidP="00133C35">
      <w:pPr>
        <w:pStyle w:val="Default"/>
      </w:pPr>
    </w:p>
    <w:p w:rsidR="00D014EF" w:rsidRPr="00D014EF" w:rsidRDefault="00D014EF" w:rsidP="00D014EF">
      <w:pPr>
        <w:pStyle w:val="Default"/>
        <w:rPr>
          <w:color w:val="auto"/>
        </w:rPr>
      </w:pPr>
    </w:p>
    <w:p w:rsidR="00425FD0" w:rsidRDefault="0070564D" w:rsidP="00EE565A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Формы контроля освоения задани</w:t>
      </w:r>
      <w:r w:rsidR="00232D22" w:rsidRPr="001B421F">
        <w:rPr>
          <w:b/>
          <w:bCs/>
          <w:color w:val="auto"/>
        </w:rPr>
        <w:t xml:space="preserve">й по самостоятельной </w:t>
      </w:r>
      <w:r w:rsidRPr="001B421F">
        <w:rPr>
          <w:b/>
          <w:bCs/>
          <w:color w:val="auto"/>
        </w:rPr>
        <w:t>внеа</w:t>
      </w:r>
      <w:r w:rsidR="00C959C9">
        <w:rPr>
          <w:b/>
          <w:bCs/>
          <w:color w:val="auto"/>
        </w:rPr>
        <w:t>удиторной работе по данной теме</w:t>
      </w:r>
      <w:r w:rsidR="00C959C9" w:rsidRPr="00C959C9">
        <w:rPr>
          <w:b/>
          <w:bCs/>
          <w:color w:val="auto"/>
        </w:rPr>
        <w:t xml:space="preserve">: </w:t>
      </w:r>
      <w:r w:rsidR="00386A09">
        <w:rPr>
          <w:color w:val="auto"/>
        </w:rPr>
        <w:t>тестовые задания</w:t>
      </w:r>
      <w:r w:rsidRPr="001B421F">
        <w:rPr>
          <w:color w:val="auto"/>
        </w:rPr>
        <w:t xml:space="preserve">. </w:t>
      </w:r>
    </w:p>
    <w:p w:rsidR="00EE565A" w:rsidRPr="00EE565A" w:rsidRDefault="00EE565A" w:rsidP="00EE565A">
      <w:pPr>
        <w:pStyle w:val="Default"/>
        <w:rPr>
          <w:color w:val="auto"/>
        </w:rPr>
      </w:pPr>
    </w:p>
    <w:p w:rsidR="0070564D" w:rsidRDefault="00C959C9" w:rsidP="0070564D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Рекомендуемая литература</w:t>
      </w:r>
    </w:p>
    <w:p w:rsidR="00C959C9" w:rsidRPr="00F53C08" w:rsidRDefault="00C959C9" w:rsidP="00C959C9">
      <w:pPr>
        <w:pStyle w:val="Default"/>
        <w:jc w:val="both"/>
        <w:rPr>
          <w:i/>
        </w:rPr>
      </w:pPr>
      <w:r w:rsidRPr="0097058A">
        <w:rPr>
          <w:i/>
        </w:rPr>
        <w:t>Основная</w:t>
      </w:r>
      <w:r w:rsidRPr="00F53C08">
        <w:rPr>
          <w:i/>
        </w:rPr>
        <w:t xml:space="preserve"> </w:t>
      </w:r>
      <w:r w:rsidRPr="0097058A">
        <w:rPr>
          <w:i/>
        </w:rPr>
        <w:t>литература</w:t>
      </w:r>
      <w:r w:rsidRPr="00F53C08">
        <w:rPr>
          <w:i/>
        </w:rPr>
        <w:t>:</w:t>
      </w:r>
    </w:p>
    <w:p w:rsidR="00C959C9" w:rsidRDefault="00C959C9" w:rsidP="00C959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F9670F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C959C9" w:rsidRPr="00F9670F" w:rsidRDefault="00C959C9" w:rsidP="00C959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C959C9" w:rsidRPr="00F9670F" w:rsidRDefault="00BB30B3" w:rsidP="00C959C9">
      <w:pPr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B30B3">
        <w:rPr>
          <w:rFonts w:ascii="Times New Roman" w:hAnsi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BB30B3">
        <w:rPr>
          <w:rFonts w:ascii="Times New Roman" w:hAnsi="Times New Roman"/>
          <w:color w:val="000000"/>
          <w:sz w:val="24"/>
          <w:szCs w:val="24"/>
        </w:rPr>
        <w:t>Реуцкий</w:t>
      </w:r>
      <w:proofErr w:type="spellEnd"/>
      <w:r w:rsidRPr="00BB30B3">
        <w:rPr>
          <w:rFonts w:ascii="Times New Roman" w:hAnsi="Times New Roman"/>
          <w:color w:val="000000"/>
          <w:sz w:val="24"/>
          <w:szCs w:val="24"/>
        </w:rPr>
        <w:t xml:space="preserve">, В. Ф. </w:t>
      </w:r>
      <w:proofErr w:type="gramStart"/>
      <w:r w:rsidRPr="00BB30B3">
        <w:rPr>
          <w:rFonts w:ascii="Times New Roman" w:hAnsi="Times New Roman"/>
          <w:color w:val="000000"/>
          <w:sz w:val="24"/>
          <w:szCs w:val="24"/>
        </w:rPr>
        <w:t>Маринин</w:t>
      </w:r>
      <w:proofErr w:type="gramEnd"/>
      <w:r w:rsidRPr="00BB30B3">
        <w:rPr>
          <w:rFonts w:ascii="Times New Roman" w:hAnsi="Times New Roman"/>
          <w:color w:val="000000"/>
          <w:sz w:val="24"/>
          <w:szCs w:val="24"/>
        </w:rPr>
        <w:t>, А. В. Глотов. - М.: МИА, 2011. - 437 с.</w:t>
      </w:r>
      <w:r w:rsidR="00C959C9"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959C9" w:rsidRDefault="00C959C9" w:rsidP="00C959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F9670F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A1223" w:rsidRPr="00BC3A9D" w:rsidRDefault="001A1223" w:rsidP="001A1223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1A1223" w:rsidRPr="001A1223" w:rsidRDefault="001A1223" w:rsidP="001A1223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C959C9" w:rsidRPr="00386A09" w:rsidRDefault="00C959C9" w:rsidP="00C959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C959C9" w:rsidRPr="00712C59" w:rsidRDefault="00C959C9" w:rsidP="00C959C9">
      <w:pPr>
        <w:pStyle w:val="a8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959C9" w:rsidRPr="0097058A" w:rsidRDefault="00C959C9" w:rsidP="00C959C9">
      <w:pPr>
        <w:pStyle w:val="Default"/>
        <w:jc w:val="both"/>
        <w:rPr>
          <w:i/>
          <w:lang w:val="en-US"/>
        </w:rPr>
      </w:pPr>
      <w:r w:rsidRPr="0097058A">
        <w:rPr>
          <w:i/>
        </w:rPr>
        <w:t>Дополнительная литература</w:t>
      </w:r>
      <w:r w:rsidRPr="0097058A">
        <w:rPr>
          <w:i/>
          <w:lang w:val="en-US"/>
        </w:rPr>
        <w:t>:</w:t>
      </w:r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C959C9" w:rsidRPr="0009085A" w:rsidRDefault="00C959C9" w:rsidP="0009085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C959C9" w:rsidRPr="00F9670F" w:rsidRDefault="00C959C9" w:rsidP="00C959C9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lastRenderedPageBreak/>
        <w:t>Клинические рекомендации.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C959C9" w:rsidRPr="00F9670F" w:rsidRDefault="00C959C9" w:rsidP="00C959C9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C959C9" w:rsidRPr="00F9670F" w:rsidRDefault="00C959C9" w:rsidP="00C959C9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6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7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09085A" w:rsidRPr="0009085A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b"/>
          <w:rFonts w:ascii="Times New Roman" w:hAnsi="Times New Roman" w:cs="Times New Roman"/>
          <w:color w:val="000000"/>
          <w:sz w:val="24"/>
          <w:szCs w:val="24"/>
          <w:u w:val="none"/>
        </w:rPr>
      </w:pPr>
      <w:proofErr w:type="spellStart"/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8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C959C9" w:rsidRPr="0009085A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09085A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9085A">
        <w:rPr>
          <w:rFonts w:ascii="Times New Roman" w:hAnsi="Times New Roman" w:cs="Times New Roman"/>
          <w:sz w:val="24"/>
          <w:szCs w:val="24"/>
        </w:rPr>
        <w:t>айт</w:t>
      </w:r>
      <w:proofErr w:type="spellEnd"/>
      <w:r w:rsidRPr="0009085A">
        <w:rPr>
          <w:rFonts w:ascii="Times New Roman" w:hAnsi="Times New Roman" w:cs="Times New Roman"/>
          <w:sz w:val="24"/>
          <w:szCs w:val="24"/>
        </w:rPr>
        <w:t xml:space="preserve">  Европейской лиги по борьбе с ревматизмом (EULAR): </w:t>
      </w:r>
      <w:hyperlink r:id="rId9" w:history="1">
        <w:r w:rsidRPr="0009085A">
          <w:rPr>
            <w:rStyle w:val="ab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p w:rsidR="00C959C9" w:rsidRPr="00C959C9" w:rsidRDefault="00C959C9" w:rsidP="0070564D">
      <w:pPr>
        <w:rPr>
          <w:rFonts w:ascii="Times New Roman" w:hAnsi="Times New Roman" w:cs="Times New Roman"/>
          <w:sz w:val="24"/>
          <w:szCs w:val="24"/>
        </w:rPr>
      </w:pPr>
    </w:p>
    <w:sectPr w:rsidR="00C959C9" w:rsidRPr="00C959C9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D36E0"/>
    <w:multiLevelType w:val="hybridMultilevel"/>
    <w:tmpl w:val="DF6C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90E83"/>
    <w:multiLevelType w:val="hybridMultilevel"/>
    <w:tmpl w:val="87A2EA2C"/>
    <w:lvl w:ilvl="0" w:tplc="DF0A10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084096"/>
    <w:multiLevelType w:val="hybridMultilevel"/>
    <w:tmpl w:val="E8905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564D"/>
    <w:rsid w:val="000021BD"/>
    <w:rsid w:val="000102A8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85A"/>
    <w:rsid w:val="00090A7A"/>
    <w:rsid w:val="00091003"/>
    <w:rsid w:val="000A73D3"/>
    <w:rsid w:val="000B35F9"/>
    <w:rsid w:val="000D5E26"/>
    <w:rsid w:val="000D6EB5"/>
    <w:rsid w:val="000E1FD2"/>
    <w:rsid w:val="000E2B79"/>
    <w:rsid w:val="000F6F9F"/>
    <w:rsid w:val="001024B4"/>
    <w:rsid w:val="00105557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3C35"/>
    <w:rsid w:val="00135DC7"/>
    <w:rsid w:val="001404E8"/>
    <w:rsid w:val="001560F5"/>
    <w:rsid w:val="001651AE"/>
    <w:rsid w:val="001665C9"/>
    <w:rsid w:val="001828B8"/>
    <w:rsid w:val="00187B8F"/>
    <w:rsid w:val="00195AA1"/>
    <w:rsid w:val="001A0044"/>
    <w:rsid w:val="001A1223"/>
    <w:rsid w:val="001A3358"/>
    <w:rsid w:val="001A650C"/>
    <w:rsid w:val="001B1163"/>
    <w:rsid w:val="001B1544"/>
    <w:rsid w:val="001B2B33"/>
    <w:rsid w:val="001B421F"/>
    <w:rsid w:val="001B4C37"/>
    <w:rsid w:val="001B51A2"/>
    <w:rsid w:val="001B7906"/>
    <w:rsid w:val="001C0914"/>
    <w:rsid w:val="001C2589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73C0"/>
    <w:rsid w:val="002038F2"/>
    <w:rsid w:val="00210662"/>
    <w:rsid w:val="0021154F"/>
    <w:rsid w:val="002246BF"/>
    <w:rsid w:val="002258AA"/>
    <w:rsid w:val="00232D22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7012B"/>
    <w:rsid w:val="00277948"/>
    <w:rsid w:val="00282102"/>
    <w:rsid w:val="0028412C"/>
    <w:rsid w:val="00286DAB"/>
    <w:rsid w:val="002A09C4"/>
    <w:rsid w:val="002A144D"/>
    <w:rsid w:val="002A354A"/>
    <w:rsid w:val="002A5742"/>
    <w:rsid w:val="002A6040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600CD"/>
    <w:rsid w:val="00370918"/>
    <w:rsid w:val="00371E85"/>
    <w:rsid w:val="00374CB6"/>
    <w:rsid w:val="0038499E"/>
    <w:rsid w:val="00384B13"/>
    <w:rsid w:val="00385617"/>
    <w:rsid w:val="00386944"/>
    <w:rsid w:val="00386A09"/>
    <w:rsid w:val="00395E76"/>
    <w:rsid w:val="003A1FF0"/>
    <w:rsid w:val="003B1E6D"/>
    <w:rsid w:val="003B4ADA"/>
    <w:rsid w:val="003B5E7C"/>
    <w:rsid w:val="003C0778"/>
    <w:rsid w:val="003D3B61"/>
    <w:rsid w:val="003D7CA7"/>
    <w:rsid w:val="003E4700"/>
    <w:rsid w:val="003E492A"/>
    <w:rsid w:val="003F0FC3"/>
    <w:rsid w:val="003F74A0"/>
    <w:rsid w:val="004020E3"/>
    <w:rsid w:val="00425FD0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73C2F"/>
    <w:rsid w:val="00473F49"/>
    <w:rsid w:val="00474DD3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E2070"/>
    <w:rsid w:val="006E3156"/>
    <w:rsid w:val="006E6E75"/>
    <w:rsid w:val="00702286"/>
    <w:rsid w:val="007048EA"/>
    <w:rsid w:val="0070564D"/>
    <w:rsid w:val="00706353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A1ADB"/>
    <w:rsid w:val="007A48A2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2106F"/>
    <w:rsid w:val="00830428"/>
    <w:rsid w:val="00834619"/>
    <w:rsid w:val="00834EDA"/>
    <w:rsid w:val="008412B9"/>
    <w:rsid w:val="008469EC"/>
    <w:rsid w:val="00846B1F"/>
    <w:rsid w:val="00850F79"/>
    <w:rsid w:val="00855B5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43A6"/>
    <w:rsid w:val="008B5F15"/>
    <w:rsid w:val="008C2124"/>
    <w:rsid w:val="008C6BCF"/>
    <w:rsid w:val="008C6F1A"/>
    <w:rsid w:val="008D00D3"/>
    <w:rsid w:val="008D15E7"/>
    <w:rsid w:val="008E42E1"/>
    <w:rsid w:val="008F3E2C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6DC4"/>
    <w:rsid w:val="00A55D22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D12A8"/>
    <w:rsid w:val="00AD12C2"/>
    <w:rsid w:val="00AD25DF"/>
    <w:rsid w:val="00AD75DE"/>
    <w:rsid w:val="00AE0972"/>
    <w:rsid w:val="00AE331F"/>
    <w:rsid w:val="00AF28C2"/>
    <w:rsid w:val="00B00C6C"/>
    <w:rsid w:val="00B023ED"/>
    <w:rsid w:val="00B05AB6"/>
    <w:rsid w:val="00B06140"/>
    <w:rsid w:val="00B139DE"/>
    <w:rsid w:val="00B16F00"/>
    <w:rsid w:val="00B20A8E"/>
    <w:rsid w:val="00B20EE2"/>
    <w:rsid w:val="00B22935"/>
    <w:rsid w:val="00B24E7D"/>
    <w:rsid w:val="00B3287B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B30B3"/>
    <w:rsid w:val="00BE2609"/>
    <w:rsid w:val="00BE5CDC"/>
    <w:rsid w:val="00BE6C4B"/>
    <w:rsid w:val="00BF2363"/>
    <w:rsid w:val="00BF2E63"/>
    <w:rsid w:val="00BF44F1"/>
    <w:rsid w:val="00C03EE4"/>
    <w:rsid w:val="00C04002"/>
    <w:rsid w:val="00C12080"/>
    <w:rsid w:val="00C16F4F"/>
    <w:rsid w:val="00C2269D"/>
    <w:rsid w:val="00C22917"/>
    <w:rsid w:val="00C24F3E"/>
    <w:rsid w:val="00C26AC1"/>
    <w:rsid w:val="00C326E6"/>
    <w:rsid w:val="00C35625"/>
    <w:rsid w:val="00C36331"/>
    <w:rsid w:val="00C40A4A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959C9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6A90"/>
    <w:rsid w:val="00CE7EB9"/>
    <w:rsid w:val="00CF34BF"/>
    <w:rsid w:val="00D014EF"/>
    <w:rsid w:val="00D02E72"/>
    <w:rsid w:val="00D033A4"/>
    <w:rsid w:val="00D0613A"/>
    <w:rsid w:val="00D07583"/>
    <w:rsid w:val="00D078A7"/>
    <w:rsid w:val="00D1290B"/>
    <w:rsid w:val="00D20551"/>
    <w:rsid w:val="00D23EA3"/>
    <w:rsid w:val="00D26E06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051A"/>
    <w:rsid w:val="00D921B4"/>
    <w:rsid w:val="00D93F18"/>
    <w:rsid w:val="00D97989"/>
    <w:rsid w:val="00DA1AD3"/>
    <w:rsid w:val="00DB3275"/>
    <w:rsid w:val="00DB592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14AD1"/>
    <w:rsid w:val="00E153C0"/>
    <w:rsid w:val="00E2141E"/>
    <w:rsid w:val="00E23048"/>
    <w:rsid w:val="00E2421B"/>
    <w:rsid w:val="00E3196C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B7E6C"/>
    <w:rsid w:val="00EC08F5"/>
    <w:rsid w:val="00EE565A"/>
    <w:rsid w:val="00EE63BA"/>
    <w:rsid w:val="00EF10DC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A18FD"/>
    <w:rsid w:val="00FA591E"/>
    <w:rsid w:val="00FB028B"/>
    <w:rsid w:val="00FB1893"/>
    <w:rsid w:val="00FC07B1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7056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B4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421F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C959C9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C959C9"/>
  </w:style>
  <w:style w:type="character" w:customStyle="1" w:styleId="apple-converted-space">
    <w:name w:val="apple-converted-space"/>
    <w:basedOn w:val="a0"/>
    <w:uiPriority w:val="99"/>
    <w:rsid w:val="00C959C9"/>
  </w:style>
  <w:style w:type="table" w:styleId="ac">
    <w:name w:val="Table Grid"/>
    <w:basedOn w:val="a1"/>
    <w:uiPriority w:val="59"/>
    <w:rsid w:val="00133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ar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rheumat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heumatolog.ru/ar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u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</dc:creator>
  <cp:lastModifiedBy>User</cp:lastModifiedBy>
  <cp:revision>3</cp:revision>
  <dcterms:created xsi:type="dcterms:W3CDTF">2018-11-17T08:48:00Z</dcterms:created>
  <dcterms:modified xsi:type="dcterms:W3CDTF">2018-11-17T08:48:00Z</dcterms:modified>
</cp:coreProperties>
</file>